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D9133C" w14:textId="3A9062B7" w:rsidR="00CD7543" w:rsidRPr="00B171F3" w:rsidRDefault="001D2CFE" w:rsidP="00B171F3">
      <w:pPr>
        <w:pStyle w:val="BodyText"/>
        <w:ind w:left="0"/>
        <w:jc w:val="right"/>
        <w:rPr>
          <w:bCs/>
          <w:sz w:val="22"/>
        </w:rPr>
      </w:pPr>
      <w:r>
        <w:rPr>
          <w:bCs/>
          <w:sz w:val="22"/>
        </w:rPr>
        <w:t>1</w:t>
      </w:r>
      <w:r w:rsidR="00B171F3" w:rsidRPr="00B171F3">
        <w:rPr>
          <w:bCs/>
          <w:sz w:val="22"/>
        </w:rPr>
        <w:t xml:space="preserve"> priedas</w:t>
      </w:r>
    </w:p>
    <w:p w14:paraId="75C3D543" w14:textId="67931B5E" w:rsidR="00CD7543" w:rsidRDefault="0078613D">
      <w:pPr>
        <w:spacing w:before="186"/>
        <w:ind w:left="1873" w:right="1873"/>
        <w:jc w:val="center"/>
        <w:rPr>
          <w:b/>
          <w:sz w:val="20"/>
        </w:rPr>
      </w:pPr>
      <w:r>
        <w:rPr>
          <w:b/>
          <w:sz w:val="20"/>
        </w:rPr>
        <w:t>ŠILUMOS ENERGIJOS TIEKIMO</w:t>
      </w:r>
      <w:r w:rsidR="00534876">
        <w:rPr>
          <w:b/>
          <w:sz w:val="20"/>
        </w:rPr>
        <w:t xml:space="preserve"> OBJEKTUI</w:t>
      </w:r>
      <w:r>
        <w:rPr>
          <w:b/>
          <w:sz w:val="20"/>
        </w:rPr>
        <w:t xml:space="preserve"> 330/110 KV KRUONIO HAE TP PIRKIMO</w:t>
      </w:r>
    </w:p>
    <w:p w14:paraId="74D95DE7" w14:textId="77777777" w:rsidR="00CD7543" w:rsidRDefault="0078613D">
      <w:pPr>
        <w:spacing w:before="36"/>
        <w:ind w:left="1870" w:right="1873"/>
        <w:jc w:val="center"/>
        <w:rPr>
          <w:b/>
          <w:sz w:val="20"/>
        </w:rPr>
      </w:pPr>
      <w:r>
        <w:rPr>
          <w:b/>
          <w:sz w:val="20"/>
        </w:rPr>
        <w:t>TECHNINĖ SPECIFIKACIJA</w:t>
      </w:r>
    </w:p>
    <w:p w14:paraId="51F45CC8" w14:textId="77777777" w:rsidR="00CD7543" w:rsidRDefault="00CD7543">
      <w:pPr>
        <w:pStyle w:val="BodyText"/>
        <w:spacing w:before="11"/>
        <w:ind w:left="0"/>
        <w:jc w:val="left"/>
        <w:rPr>
          <w:b/>
        </w:rPr>
      </w:pPr>
    </w:p>
    <w:p w14:paraId="3048B663" w14:textId="23697E0C" w:rsidR="00534876" w:rsidRPr="00ED5624" w:rsidRDefault="00534876" w:rsidP="00ED5624">
      <w:pPr>
        <w:pStyle w:val="ListParagraph"/>
        <w:numPr>
          <w:ilvl w:val="0"/>
          <w:numId w:val="1"/>
        </w:numPr>
        <w:tabs>
          <w:tab w:val="left" w:pos="1001"/>
        </w:tabs>
        <w:spacing w:before="4"/>
        <w:ind w:right="104" w:firstLine="566"/>
        <w:jc w:val="both"/>
        <w:rPr>
          <w:sz w:val="20"/>
        </w:rPr>
      </w:pPr>
      <w:r w:rsidRPr="00ED5624">
        <w:rPr>
          <w:sz w:val="20"/>
        </w:rPr>
        <w:t>Pardavėjas tiekia į pastatus, esančius Vaiguvos k. 1, Kruonio sen., Kaišiadorių r. sav.</w:t>
      </w:r>
      <w:r w:rsidR="00B33D75">
        <w:rPr>
          <w:sz w:val="20"/>
        </w:rPr>
        <w:t xml:space="preserve"> šilumą</w:t>
      </w:r>
      <w:r w:rsidR="00B33D75" w:rsidRPr="00ED5624">
        <w:rPr>
          <w:sz w:val="20"/>
        </w:rPr>
        <w:t xml:space="preserve"> </w:t>
      </w:r>
      <w:r w:rsidR="00B33D75">
        <w:rPr>
          <w:sz w:val="20"/>
        </w:rPr>
        <w:t>(toliau – Šiluma).</w:t>
      </w:r>
      <w:r w:rsidRPr="00ED5624">
        <w:rPr>
          <w:sz w:val="20"/>
        </w:rPr>
        <w:t xml:space="preserve"> Pastatų struktūrinis brėžinys nurodytas Sutarties </w:t>
      </w:r>
      <w:r w:rsidR="00D91547">
        <w:rPr>
          <w:sz w:val="20"/>
        </w:rPr>
        <w:t>7.5</w:t>
      </w:r>
      <w:r w:rsidRPr="00ED5624">
        <w:rPr>
          <w:sz w:val="20"/>
        </w:rPr>
        <w:t xml:space="preserve"> priede.</w:t>
      </w:r>
    </w:p>
    <w:p w14:paraId="0862003F" w14:textId="77777777" w:rsidR="00534876" w:rsidRPr="00ED5624" w:rsidRDefault="00534876" w:rsidP="00ED5624">
      <w:pPr>
        <w:pStyle w:val="ListParagraph"/>
        <w:numPr>
          <w:ilvl w:val="0"/>
          <w:numId w:val="1"/>
        </w:numPr>
        <w:tabs>
          <w:tab w:val="left" w:pos="1001"/>
        </w:tabs>
        <w:spacing w:before="4"/>
        <w:ind w:right="104" w:firstLine="566"/>
        <w:jc w:val="both"/>
        <w:rPr>
          <w:sz w:val="20"/>
        </w:rPr>
      </w:pPr>
      <w:r w:rsidRPr="00ED5624">
        <w:rPr>
          <w:sz w:val="20"/>
        </w:rPr>
        <w:t>Šilumos tiekimo ir vartojimo tvarka, taip pat tarpusavio santykiai tarp Pardavėjo ir Pirkėjo tiekiant, vartojant bei apskaitant šilumos energiją nustatomi vadovaujantis Lietuvos Respublikos energetikos ministro 2010 m. spalio 25 d. įsakymu Nr. 1-297 patvirtintomis „Šilumos tiekimo ir vartojimo taisyklėmis“ (toliau – „ŠTVT“) ir kitais šilumos ūkio veiklą reglamentuojančiais teisės norminiais aktais.</w:t>
      </w:r>
    </w:p>
    <w:p w14:paraId="6BE8F715" w14:textId="77777777" w:rsidR="00534876" w:rsidRPr="00ED5624" w:rsidRDefault="00534876" w:rsidP="00ED5624">
      <w:pPr>
        <w:pStyle w:val="ListParagraph"/>
        <w:numPr>
          <w:ilvl w:val="0"/>
          <w:numId w:val="1"/>
        </w:numPr>
        <w:tabs>
          <w:tab w:val="left" w:pos="1001"/>
        </w:tabs>
        <w:spacing w:before="4"/>
        <w:ind w:right="104" w:firstLine="566"/>
        <w:jc w:val="both"/>
        <w:rPr>
          <w:sz w:val="20"/>
        </w:rPr>
      </w:pPr>
      <w:r w:rsidRPr="00ED5624">
        <w:rPr>
          <w:sz w:val="20"/>
        </w:rPr>
        <w:t>Pardavėjas įsipareigoja atlikti metrologinę apskaitos prietaisų patikrą.</w:t>
      </w:r>
    </w:p>
    <w:p w14:paraId="40489AE9" w14:textId="6E6031B2" w:rsidR="00534876" w:rsidRPr="00ED5624" w:rsidRDefault="00534876" w:rsidP="00ED5624">
      <w:pPr>
        <w:pStyle w:val="ListParagraph"/>
        <w:numPr>
          <w:ilvl w:val="0"/>
          <w:numId w:val="1"/>
        </w:numPr>
        <w:tabs>
          <w:tab w:val="left" w:pos="1001"/>
        </w:tabs>
        <w:spacing w:before="4"/>
        <w:ind w:right="104" w:firstLine="566"/>
        <w:jc w:val="both"/>
        <w:rPr>
          <w:sz w:val="20"/>
        </w:rPr>
      </w:pPr>
      <w:r w:rsidRPr="00ED5624">
        <w:rPr>
          <w:sz w:val="20"/>
        </w:rPr>
        <w:t>Šildymo sezono pradžia ir pabaiga nustatoma vadovaujantis Kaišiadorių rajono savivaldybės institucijų sprendimais. Jeigu Pirkėjas nori vėliau pradėti ar anksčiau baigti savo pastatų šildymą, tai ne vėliau kaip prieš 2 (dvi) darbo dienas apie savo sprendimą raštu praneša Pardavėjui.</w:t>
      </w:r>
    </w:p>
    <w:p w14:paraId="46FBF0F6" w14:textId="13E5EB8C" w:rsidR="0078613D" w:rsidRPr="0078613D" w:rsidRDefault="0078613D" w:rsidP="0078613D">
      <w:pPr>
        <w:pStyle w:val="ListParagraph"/>
        <w:numPr>
          <w:ilvl w:val="0"/>
          <w:numId w:val="1"/>
        </w:numPr>
        <w:tabs>
          <w:tab w:val="left" w:pos="1001"/>
        </w:tabs>
        <w:spacing w:before="4"/>
        <w:ind w:right="104" w:firstLine="566"/>
        <w:jc w:val="both"/>
        <w:rPr>
          <w:sz w:val="20"/>
        </w:rPr>
      </w:pPr>
      <w:r>
        <w:rPr>
          <w:sz w:val="20"/>
        </w:rPr>
        <w:t>Šilumos tiekimas turi būti vykdomas nenutrūkstamai, vartojimo ribose palaikant šilumą patalpose pagal šilumos įrenginių darbo režimų parametrus ir rodiklius, nustatytus vadovaujantis Lietuvos Respublikos aplinkos ministro 2016 m. lapkričio</w:t>
      </w:r>
      <w:r w:rsidR="00B33D75">
        <w:rPr>
          <w:sz w:val="20"/>
        </w:rPr>
        <w:t xml:space="preserve"> </w:t>
      </w:r>
      <w:r>
        <w:rPr>
          <w:sz w:val="20"/>
        </w:rPr>
        <w:t>11 d. įsakymu Nr. D1-754 patvirtintu statybos techniniu reglamentu STR 2.01.02:2016 „Pastatų energinio naudingumo projektavimas ir</w:t>
      </w:r>
      <w:r w:rsidRPr="0078613D">
        <w:rPr>
          <w:sz w:val="20"/>
        </w:rPr>
        <w:t xml:space="preserve"> </w:t>
      </w:r>
      <w:r>
        <w:rPr>
          <w:sz w:val="20"/>
        </w:rPr>
        <w:t>sertifikavimas“.</w:t>
      </w:r>
    </w:p>
    <w:p w14:paraId="4C05C66A" w14:textId="64D47403" w:rsidR="0078613D" w:rsidRPr="0078613D" w:rsidRDefault="0078613D" w:rsidP="0078613D">
      <w:pPr>
        <w:pStyle w:val="ListParagraph"/>
        <w:numPr>
          <w:ilvl w:val="0"/>
          <w:numId w:val="1"/>
        </w:numPr>
        <w:tabs>
          <w:tab w:val="left" w:pos="1001"/>
        </w:tabs>
        <w:spacing w:before="4"/>
        <w:ind w:right="104" w:firstLine="566"/>
        <w:jc w:val="both"/>
        <w:rPr>
          <w:sz w:val="20"/>
        </w:rPr>
      </w:pPr>
      <w:r w:rsidRPr="0078613D">
        <w:rPr>
          <w:sz w:val="20"/>
        </w:rPr>
        <w:t xml:space="preserve">Šilumos tiekimo ir vartojimo tvarka, taip pat tarpusavio santykiai tarp Pardavėjo ir Pirkėjo tiekiant, vartojant bei apskaitant šilumos energiją nustatomi vadovaujantis Lietuvos Respublikos energetikos ministro 2010 m. spalio 25 d. įsakymu Nr. 1-297 patvirtintomis „Šilumos tiekimo ir vartojimo taisyklėmis“ ir kitais šilumos ūkio veiklą reglamentuojančiais teisės norminiais aktais. </w:t>
      </w:r>
    </w:p>
    <w:p w14:paraId="7588CA3D" w14:textId="7A942751" w:rsidR="0078613D" w:rsidRPr="0078613D" w:rsidRDefault="0078613D" w:rsidP="0078613D">
      <w:pPr>
        <w:pStyle w:val="ListParagraph"/>
        <w:numPr>
          <w:ilvl w:val="0"/>
          <w:numId w:val="1"/>
        </w:numPr>
        <w:tabs>
          <w:tab w:val="left" w:pos="1001"/>
        </w:tabs>
        <w:spacing w:before="4"/>
        <w:ind w:right="104" w:firstLine="566"/>
        <w:jc w:val="both"/>
        <w:rPr>
          <w:sz w:val="20"/>
        </w:rPr>
      </w:pPr>
      <w:r w:rsidRPr="0078613D">
        <w:rPr>
          <w:sz w:val="20"/>
        </w:rPr>
        <w:t xml:space="preserve">Pirkėjas apmoka Šilumos nuostolius atkarpose tarp Šilumos pirkimo-pardavimo vietos ir atsiskaitomojo Šilumos kiekio apskaitos prietaiso. </w:t>
      </w:r>
    </w:p>
    <w:p w14:paraId="380A322C" w14:textId="77777777" w:rsidR="00CD7543" w:rsidRDefault="0078613D">
      <w:pPr>
        <w:pStyle w:val="ListParagraph"/>
        <w:numPr>
          <w:ilvl w:val="0"/>
          <w:numId w:val="1"/>
        </w:numPr>
        <w:tabs>
          <w:tab w:val="left" w:pos="1001"/>
        </w:tabs>
        <w:spacing w:before="4"/>
        <w:ind w:right="104" w:firstLine="566"/>
        <w:jc w:val="both"/>
        <w:rPr>
          <w:sz w:val="20"/>
        </w:rPr>
      </w:pPr>
      <w:r>
        <w:rPr>
          <w:sz w:val="20"/>
        </w:rPr>
        <w:t xml:space="preserve">Vartojimo ribose šiluma turi būti palaikoma pagal </w:t>
      </w:r>
      <w:r>
        <w:rPr>
          <w:spacing w:val="-4"/>
          <w:sz w:val="20"/>
        </w:rPr>
        <w:t xml:space="preserve">Lietuvos higienos normą </w:t>
      </w:r>
      <w:r>
        <w:rPr>
          <w:sz w:val="20"/>
        </w:rPr>
        <w:t xml:space="preserve">HN </w:t>
      </w:r>
      <w:r>
        <w:rPr>
          <w:spacing w:val="-4"/>
          <w:sz w:val="20"/>
        </w:rPr>
        <w:t xml:space="preserve">69:2003 </w:t>
      </w:r>
      <w:r>
        <w:rPr>
          <w:sz w:val="20"/>
        </w:rPr>
        <w:t>„Šiluminis komfortas ir pakankama šiluminė aplinka darbo patalpose. Parametrų norminės vertės ir matavimo reikalavimai“. Leistini ne didesni, kaip ±3°C nukrypimai. Šilumos įrenginių įjungimo, derinimo, remonto ar atjungimo, taip pat apskaitos prietaisų patikros ar remonto laikotarpiu tiekiamos šilumos parametrai gali neatitikti</w:t>
      </w:r>
      <w:r>
        <w:rPr>
          <w:spacing w:val="-18"/>
          <w:sz w:val="20"/>
        </w:rPr>
        <w:t xml:space="preserve"> </w:t>
      </w:r>
      <w:r>
        <w:rPr>
          <w:sz w:val="20"/>
        </w:rPr>
        <w:t>±3°C</w:t>
      </w:r>
      <w:r>
        <w:rPr>
          <w:spacing w:val="-18"/>
          <w:sz w:val="20"/>
        </w:rPr>
        <w:t xml:space="preserve"> </w:t>
      </w:r>
      <w:r>
        <w:rPr>
          <w:sz w:val="20"/>
        </w:rPr>
        <w:t>nukrypimo,</w:t>
      </w:r>
      <w:r>
        <w:rPr>
          <w:spacing w:val="-17"/>
          <w:sz w:val="20"/>
        </w:rPr>
        <w:t xml:space="preserve"> </w:t>
      </w:r>
      <w:r>
        <w:rPr>
          <w:sz w:val="20"/>
        </w:rPr>
        <w:t>tačiau</w:t>
      </w:r>
      <w:r>
        <w:rPr>
          <w:spacing w:val="-19"/>
          <w:sz w:val="20"/>
        </w:rPr>
        <w:t xml:space="preserve"> </w:t>
      </w:r>
      <w:r>
        <w:rPr>
          <w:sz w:val="20"/>
        </w:rPr>
        <w:t>visais</w:t>
      </w:r>
      <w:r>
        <w:rPr>
          <w:spacing w:val="-19"/>
          <w:sz w:val="20"/>
        </w:rPr>
        <w:t xml:space="preserve"> </w:t>
      </w:r>
      <w:r>
        <w:rPr>
          <w:sz w:val="20"/>
        </w:rPr>
        <w:t>atvejais</w:t>
      </w:r>
      <w:r>
        <w:rPr>
          <w:spacing w:val="-17"/>
          <w:sz w:val="20"/>
        </w:rPr>
        <w:t xml:space="preserve"> </w:t>
      </w:r>
      <w:r>
        <w:rPr>
          <w:sz w:val="20"/>
        </w:rPr>
        <w:t>turi</w:t>
      </w:r>
      <w:r>
        <w:rPr>
          <w:spacing w:val="-18"/>
          <w:sz w:val="20"/>
        </w:rPr>
        <w:t xml:space="preserve"> </w:t>
      </w:r>
      <w:r>
        <w:rPr>
          <w:sz w:val="20"/>
        </w:rPr>
        <w:t>būti</w:t>
      </w:r>
      <w:r>
        <w:rPr>
          <w:spacing w:val="-17"/>
          <w:sz w:val="20"/>
        </w:rPr>
        <w:t xml:space="preserve"> </w:t>
      </w:r>
      <w:r>
        <w:rPr>
          <w:sz w:val="20"/>
        </w:rPr>
        <w:t>laikomasi</w:t>
      </w:r>
      <w:r>
        <w:rPr>
          <w:spacing w:val="-11"/>
          <w:sz w:val="20"/>
        </w:rPr>
        <w:t xml:space="preserve"> </w:t>
      </w:r>
      <w:r>
        <w:rPr>
          <w:spacing w:val="-5"/>
          <w:sz w:val="20"/>
        </w:rPr>
        <w:t>Lietuvos</w:t>
      </w:r>
      <w:r>
        <w:rPr>
          <w:spacing w:val="-22"/>
          <w:sz w:val="20"/>
        </w:rPr>
        <w:t xml:space="preserve"> </w:t>
      </w:r>
      <w:r>
        <w:rPr>
          <w:spacing w:val="-4"/>
          <w:sz w:val="20"/>
        </w:rPr>
        <w:t>higienos</w:t>
      </w:r>
      <w:r>
        <w:rPr>
          <w:spacing w:val="-23"/>
          <w:sz w:val="20"/>
        </w:rPr>
        <w:t xml:space="preserve"> </w:t>
      </w:r>
      <w:r>
        <w:rPr>
          <w:spacing w:val="-4"/>
          <w:sz w:val="20"/>
        </w:rPr>
        <w:t>normos</w:t>
      </w:r>
      <w:r>
        <w:rPr>
          <w:spacing w:val="31"/>
          <w:sz w:val="20"/>
        </w:rPr>
        <w:t xml:space="preserve"> </w:t>
      </w:r>
      <w:r>
        <w:rPr>
          <w:spacing w:val="-3"/>
          <w:sz w:val="20"/>
        </w:rPr>
        <w:t>HN</w:t>
      </w:r>
      <w:r>
        <w:rPr>
          <w:spacing w:val="-24"/>
          <w:sz w:val="20"/>
        </w:rPr>
        <w:t xml:space="preserve"> </w:t>
      </w:r>
      <w:r>
        <w:rPr>
          <w:spacing w:val="-4"/>
          <w:sz w:val="20"/>
        </w:rPr>
        <w:t>69:2003</w:t>
      </w:r>
      <w:r>
        <w:rPr>
          <w:spacing w:val="-24"/>
          <w:sz w:val="20"/>
        </w:rPr>
        <w:t xml:space="preserve"> </w:t>
      </w:r>
      <w:r>
        <w:rPr>
          <w:sz w:val="20"/>
        </w:rPr>
        <w:t>5</w:t>
      </w:r>
      <w:r>
        <w:rPr>
          <w:spacing w:val="-16"/>
          <w:sz w:val="20"/>
        </w:rPr>
        <w:t xml:space="preserve"> </w:t>
      </w:r>
      <w:r>
        <w:rPr>
          <w:sz w:val="20"/>
        </w:rPr>
        <w:t>priede nustatytų reikalavimų.</w:t>
      </w:r>
    </w:p>
    <w:p w14:paraId="7A33A51C" w14:textId="77777777" w:rsidR="00CD7543" w:rsidRDefault="0078613D">
      <w:pPr>
        <w:pStyle w:val="ListParagraph"/>
        <w:numPr>
          <w:ilvl w:val="0"/>
          <w:numId w:val="1"/>
        </w:numPr>
        <w:tabs>
          <w:tab w:val="left" w:pos="912"/>
        </w:tabs>
        <w:ind w:right="108" w:firstLine="540"/>
        <w:jc w:val="both"/>
        <w:rPr>
          <w:sz w:val="20"/>
        </w:rPr>
      </w:pPr>
      <w:r>
        <w:rPr>
          <w:sz w:val="20"/>
        </w:rPr>
        <w:t xml:space="preserve">Šildymo sezono laikotarpiu </w:t>
      </w:r>
      <w:proofErr w:type="spellStart"/>
      <w:r>
        <w:rPr>
          <w:sz w:val="20"/>
        </w:rPr>
        <w:t>šilumnešis</w:t>
      </w:r>
      <w:proofErr w:type="spellEnd"/>
      <w:r>
        <w:rPr>
          <w:sz w:val="20"/>
        </w:rPr>
        <w:t xml:space="preserve"> privalo būti tiekiamas iki įvado nepriklausomai nuo to ar šildomos, ar nešildomos patalpos. Šildymo sezono patalpos privalo būti šildomos, atsižvelgiant į Lietuvos Respublikos energetikos ministro 2010 m. spalio 25 d. įsakymu Nr. 1-297 patvirtintų „Šilumos tiekimo ir vartojimo taisyklių“</w:t>
      </w:r>
      <w:r>
        <w:rPr>
          <w:spacing w:val="-2"/>
          <w:sz w:val="20"/>
        </w:rPr>
        <w:t xml:space="preserve"> </w:t>
      </w:r>
      <w:r>
        <w:rPr>
          <w:spacing w:val="-4"/>
          <w:sz w:val="20"/>
        </w:rPr>
        <w:t>reikalavimus.</w:t>
      </w:r>
    </w:p>
    <w:p w14:paraId="2DECF723" w14:textId="552AEDBC" w:rsidR="00CD7543" w:rsidRPr="00B33D75" w:rsidRDefault="0078613D" w:rsidP="00B33D75">
      <w:pPr>
        <w:pStyle w:val="ListParagraph"/>
        <w:numPr>
          <w:ilvl w:val="0"/>
          <w:numId w:val="1"/>
        </w:numPr>
        <w:tabs>
          <w:tab w:val="left" w:pos="1001"/>
        </w:tabs>
        <w:spacing w:line="271" w:lineRule="auto"/>
        <w:ind w:right="103" w:firstLine="566"/>
        <w:jc w:val="both"/>
        <w:rPr>
          <w:sz w:val="20"/>
        </w:rPr>
      </w:pPr>
      <w:r>
        <w:rPr>
          <w:spacing w:val="-4"/>
          <w:sz w:val="20"/>
        </w:rPr>
        <w:t xml:space="preserve">Šilumos tiekimą teikėjas privalo vykdyti vadovaudamasis </w:t>
      </w:r>
      <w:r>
        <w:rPr>
          <w:sz w:val="20"/>
        </w:rPr>
        <w:t xml:space="preserve">Lietuvos Respublikos ūkio ministro 1999 m. gruodžio 21 d. įsakymu Nr. 424 patvirtintomis „Šilumos energijos ir </w:t>
      </w:r>
      <w:proofErr w:type="spellStart"/>
      <w:r>
        <w:rPr>
          <w:sz w:val="20"/>
        </w:rPr>
        <w:t>šilumnešio</w:t>
      </w:r>
      <w:proofErr w:type="spellEnd"/>
      <w:r>
        <w:rPr>
          <w:sz w:val="20"/>
        </w:rPr>
        <w:t xml:space="preserve"> kiekio apskaitos taisyklėmis“ ir Lietuvos Respublikos energetikos ministro 2010 m. gegužės 19 d. įsakymu Nr. 1-145</w:t>
      </w:r>
      <w:r w:rsidRPr="00B33D75">
        <w:rPr>
          <w:sz w:val="20"/>
        </w:rPr>
        <w:t xml:space="preserve"> </w:t>
      </w:r>
      <w:r>
        <w:rPr>
          <w:sz w:val="20"/>
        </w:rPr>
        <w:t>patvirtintomis</w:t>
      </w:r>
      <w:r w:rsidR="00B33D75">
        <w:rPr>
          <w:sz w:val="20"/>
        </w:rPr>
        <w:t xml:space="preserve"> </w:t>
      </w:r>
      <w:r w:rsidRPr="00B33D75">
        <w:rPr>
          <w:sz w:val="20"/>
        </w:rPr>
        <w:t>„Informacijos, susijusios su energetikos veikla, teikimo valstybės institucijoms, įstaigoms ir trečiosioms šalims taisyklėmis“.</w:t>
      </w:r>
    </w:p>
    <w:p w14:paraId="76D1B79A" w14:textId="0F52AA77" w:rsidR="00CD7543" w:rsidRDefault="0078613D">
      <w:pPr>
        <w:pStyle w:val="ListParagraph"/>
        <w:numPr>
          <w:ilvl w:val="0"/>
          <w:numId w:val="1"/>
        </w:numPr>
        <w:tabs>
          <w:tab w:val="left" w:pos="1001"/>
        </w:tabs>
        <w:spacing w:line="237" w:lineRule="auto"/>
        <w:ind w:right="101" w:firstLine="566"/>
        <w:jc w:val="both"/>
        <w:rPr>
          <w:sz w:val="20"/>
        </w:rPr>
      </w:pPr>
      <w:r>
        <w:rPr>
          <w:sz w:val="20"/>
        </w:rPr>
        <w:t xml:space="preserve">Tiekiamos </w:t>
      </w:r>
      <w:r w:rsidR="00B33D75">
        <w:rPr>
          <w:sz w:val="20"/>
        </w:rPr>
        <w:t>Š</w:t>
      </w:r>
      <w:r>
        <w:rPr>
          <w:sz w:val="20"/>
        </w:rPr>
        <w:t xml:space="preserve">ilumos kiekis turi būti apskaitomas šilumos skaitikliais, kurie turi atitikti Lietuvos Respublikos ūkio ministro 2015 m. spalio 30 d. įsakymu Nr. </w:t>
      </w:r>
      <w:r>
        <w:rPr>
          <w:spacing w:val="2"/>
          <w:sz w:val="20"/>
        </w:rPr>
        <w:t xml:space="preserve">4-699 </w:t>
      </w:r>
      <w:r>
        <w:rPr>
          <w:sz w:val="20"/>
        </w:rPr>
        <w:t>patvirtinto „Matavimo priemonių techninio reglamento“ nustatytus</w:t>
      </w:r>
      <w:r>
        <w:rPr>
          <w:spacing w:val="-1"/>
          <w:sz w:val="20"/>
        </w:rPr>
        <w:t xml:space="preserve"> </w:t>
      </w:r>
      <w:r>
        <w:rPr>
          <w:sz w:val="20"/>
        </w:rPr>
        <w:t>reikalavimus.</w:t>
      </w:r>
    </w:p>
    <w:p w14:paraId="667D907F" w14:textId="77777777" w:rsidR="00CD7543" w:rsidRDefault="0078613D">
      <w:pPr>
        <w:pStyle w:val="ListParagraph"/>
        <w:numPr>
          <w:ilvl w:val="0"/>
          <w:numId w:val="1"/>
        </w:numPr>
        <w:tabs>
          <w:tab w:val="left" w:pos="1092"/>
        </w:tabs>
        <w:spacing w:line="254" w:lineRule="exact"/>
        <w:ind w:left="1091" w:hanging="426"/>
        <w:jc w:val="both"/>
        <w:rPr>
          <w:sz w:val="20"/>
        </w:rPr>
      </w:pPr>
      <w:r>
        <w:rPr>
          <w:sz w:val="20"/>
        </w:rPr>
        <w:t>Kas</w:t>
      </w:r>
      <w:r>
        <w:rPr>
          <w:spacing w:val="-14"/>
          <w:sz w:val="20"/>
        </w:rPr>
        <w:t xml:space="preserve"> </w:t>
      </w:r>
      <w:r>
        <w:rPr>
          <w:sz w:val="20"/>
        </w:rPr>
        <w:t>mėnesį</w:t>
      </w:r>
      <w:r>
        <w:rPr>
          <w:spacing w:val="-13"/>
          <w:sz w:val="20"/>
        </w:rPr>
        <w:t xml:space="preserve"> </w:t>
      </w:r>
      <w:r>
        <w:rPr>
          <w:sz w:val="20"/>
        </w:rPr>
        <w:t>suvartotas</w:t>
      </w:r>
      <w:r>
        <w:rPr>
          <w:spacing w:val="-14"/>
          <w:sz w:val="20"/>
        </w:rPr>
        <w:t xml:space="preserve"> </w:t>
      </w:r>
      <w:r>
        <w:rPr>
          <w:sz w:val="20"/>
        </w:rPr>
        <w:t>Šilumos</w:t>
      </w:r>
      <w:r>
        <w:rPr>
          <w:spacing w:val="-14"/>
          <w:sz w:val="20"/>
        </w:rPr>
        <w:t xml:space="preserve"> </w:t>
      </w:r>
      <w:r>
        <w:rPr>
          <w:sz w:val="20"/>
        </w:rPr>
        <w:t>kiekis</w:t>
      </w:r>
      <w:r>
        <w:rPr>
          <w:spacing w:val="-14"/>
          <w:sz w:val="20"/>
        </w:rPr>
        <w:t xml:space="preserve"> </w:t>
      </w:r>
      <w:r>
        <w:rPr>
          <w:sz w:val="20"/>
        </w:rPr>
        <w:t>įforminamas</w:t>
      </w:r>
      <w:r>
        <w:rPr>
          <w:spacing w:val="-14"/>
          <w:sz w:val="20"/>
        </w:rPr>
        <w:t xml:space="preserve"> </w:t>
      </w:r>
      <w:r>
        <w:rPr>
          <w:sz w:val="20"/>
        </w:rPr>
        <w:t>pažyma</w:t>
      </w:r>
      <w:r>
        <w:rPr>
          <w:spacing w:val="-13"/>
          <w:sz w:val="20"/>
        </w:rPr>
        <w:t xml:space="preserve"> </w:t>
      </w:r>
      <w:r>
        <w:rPr>
          <w:sz w:val="20"/>
        </w:rPr>
        <w:t>apie</w:t>
      </w:r>
      <w:r>
        <w:rPr>
          <w:spacing w:val="-15"/>
          <w:sz w:val="20"/>
        </w:rPr>
        <w:t xml:space="preserve"> </w:t>
      </w:r>
      <w:r>
        <w:rPr>
          <w:sz w:val="20"/>
        </w:rPr>
        <w:t>LITGRID</w:t>
      </w:r>
      <w:r>
        <w:rPr>
          <w:spacing w:val="-14"/>
          <w:sz w:val="20"/>
        </w:rPr>
        <w:t xml:space="preserve"> </w:t>
      </w:r>
      <w:r>
        <w:rPr>
          <w:sz w:val="20"/>
        </w:rPr>
        <w:t>AB</w:t>
      </w:r>
      <w:r>
        <w:rPr>
          <w:spacing w:val="-9"/>
          <w:sz w:val="20"/>
        </w:rPr>
        <w:t xml:space="preserve"> </w:t>
      </w:r>
      <w:r>
        <w:rPr>
          <w:sz w:val="20"/>
        </w:rPr>
        <w:t>Infrastruktūros</w:t>
      </w:r>
      <w:r>
        <w:rPr>
          <w:spacing w:val="-12"/>
          <w:sz w:val="20"/>
        </w:rPr>
        <w:t xml:space="preserve"> </w:t>
      </w:r>
      <w:r>
        <w:rPr>
          <w:sz w:val="20"/>
        </w:rPr>
        <w:t>priežiūros</w:t>
      </w:r>
    </w:p>
    <w:p w14:paraId="7A1D3438" w14:textId="77777777" w:rsidR="00CD7543" w:rsidRDefault="0078613D">
      <w:pPr>
        <w:pStyle w:val="BodyText"/>
        <w:spacing w:line="230" w:lineRule="exact"/>
      </w:pPr>
      <w:r>
        <w:t>centro Pietų regiono 330/110 kV Kruonio HAE TP suvartotos šilumos energijos kiekį.</w:t>
      </w:r>
    </w:p>
    <w:p w14:paraId="4D69519D" w14:textId="7CFB40FA" w:rsidR="00CD7543" w:rsidRDefault="00534876">
      <w:pPr>
        <w:pStyle w:val="ListParagraph"/>
        <w:numPr>
          <w:ilvl w:val="0"/>
          <w:numId w:val="1"/>
        </w:numPr>
        <w:tabs>
          <w:tab w:val="left" w:pos="1092"/>
        </w:tabs>
        <w:ind w:left="1091" w:hanging="426"/>
        <w:jc w:val="both"/>
        <w:rPr>
          <w:sz w:val="20"/>
        </w:rPr>
      </w:pPr>
      <w:r>
        <w:rPr>
          <w:sz w:val="20"/>
        </w:rPr>
        <w:t>Preliminarus</w:t>
      </w:r>
      <w:r w:rsidR="0078613D">
        <w:rPr>
          <w:sz w:val="20"/>
        </w:rPr>
        <w:t xml:space="preserve"> suvartojamas šilumos kiekis </w:t>
      </w:r>
      <w:r w:rsidR="00390691">
        <w:rPr>
          <w:sz w:val="20"/>
        </w:rPr>
        <w:t>24</w:t>
      </w:r>
      <w:r w:rsidR="00882965">
        <w:rPr>
          <w:sz w:val="20"/>
        </w:rPr>
        <w:t xml:space="preserve"> mėnesi</w:t>
      </w:r>
      <w:r w:rsidR="00DC4E06">
        <w:rPr>
          <w:sz w:val="20"/>
        </w:rPr>
        <w:t>ų</w:t>
      </w:r>
      <w:r w:rsidR="0078613D">
        <w:rPr>
          <w:sz w:val="20"/>
        </w:rPr>
        <w:t xml:space="preserve"> </w:t>
      </w:r>
      <w:r w:rsidR="00390691">
        <w:rPr>
          <w:sz w:val="20"/>
        </w:rPr>
        <w:t xml:space="preserve">laikotarpiui </w:t>
      </w:r>
      <w:r w:rsidR="0078613D">
        <w:rPr>
          <w:sz w:val="20"/>
        </w:rPr>
        <w:t xml:space="preserve">yra </w:t>
      </w:r>
      <w:r w:rsidR="00390691">
        <w:rPr>
          <w:sz w:val="20"/>
        </w:rPr>
        <w:t>230</w:t>
      </w:r>
      <w:r w:rsidR="0078613D">
        <w:rPr>
          <w:spacing w:val="2"/>
          <w:sz w:val="20"/>
        </w:rPr>
        <w:t xml:space="preserve"> </w:t>
      </w:r>
      <w:r w:rsidR="0078613D">
        <w:rPr>
          <w:sz w:val="20"/>
        </w:rPr>
        <w:t>MWh.</w:t>
      </w:r>
    </w:p>
    <w:sectPr w:rsidR="00CD7543">
      <w:type w:val="continuous"/>
      <w:pgSz w:w="11910" w:h="16840"/>
      <w:pgMar w:top="800" w:right="460" w:bottom="280" w:left="13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6252F0" w14:textId="77777777" w:rsidR="00F128CA" w:rsidRDefault="00F128CA" w:rsidP="0078613D">
      <w:r>
        <w:separator/>
      </w:r>
    </w:p>
  </w:endnote>
  <w:endnote w:type="continuationSeparator" w:id="0">
    <w:p w14:paraId="32C3FB54" w14:textId="77777777" w:rsidR="00F128CA" w:rsidRDefault="00F128CA" w:rsidP="00786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86413" w14:textId="77777777" w:rsidR="00F128CA" w:rsidRDefault="00F128CA" w:rsidP="0078613D">
      <w:r>
        <w:separator/>
      </w:r>
    </w:p>
  </w:footnote>
  <w:footnote w:type="continuationSeparator" w:id="0">
    <w:p w14:paraId="5B3AB3B9" w14:textId="77777777" w:rsidR="00F128CA" w:rsidRDefault="00F128CA" w:rsidP="007861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6046EE3"/>
    <w:multiLevelType w:val="hybridMultilevel"/>
    <w:tmpl w:val="8190F4FA"/>
    <w:lvl w:ilvl="0" w:tplc="A6C0BCF6">
      <w:start w:val="1"/>
      <w:numFmt w:val="decimal"/>
      <w:lvlText w:val="%1."/>
      <w:lvlJc w:val="left"/>
      <w:pPr>
        <w:ind w:left="100" w:hanging="360"/>
        <w:jc w:val="left"/>
      </w:pPr>
      <w:rPr>
        <w:rFonts w:ascii="Trebuchet MS" w:eastAsia="Trebuchet MS" w:hAnsi="Trebuchet MS" w:cs="Trebuchet MS" w:hint="default"/>
        <w:spacing w:val="-1"/>
        <w:w w:val="100"/>
        <w:sz w:val="22"/>
        <w:szCs w:val="22"/>
        <w:lang w:val="lt-LT" w:eastAsia="lt-LT" w:bidi="lt-LT"/>
      </w:rPr>
    </w:lvl>
    <w:lvl w:ilvl="1" w:tplc="C822652E">
      <w:numFmt w:val="bullet"/>
      <w:lvlText w:val="•"/>
      <w:lvlJc w:val="left"/>
      <w:pPr>
        <w:ind w:left="1100" w:hanging="360"/>
      </w:pPr>
      <w:rPr>
        <w:rFonts w:hint="default"/>
        <w:lang w:val="lt-LT" w:eastAsia="lt-LT" w:bidi="lt-LT"/>
      </w:rPr>
    </w:lvl>
    <w:lvl w:ilvl="2" w:tplc="F8E40454">
      <w:numFmt w:val="bullet"/>
      <w:lvlText w:val="•"/>
      <w:lvlJc w:val="left"/>
      <w:pPr>
        <w:ind w:left="2101" w:hanging="360"/>
      </w:pPr>
      <w:rPr>
        <w:rFonts w:hint="default"/>
        <w:lang w:val="lt-LT" w:eastAsia="lt-LT" w:bidi="lt-LT"/>
      </w:rPr>
    </w:lvl>
    <w:lvl w:ilvl="3" w:tplc="82846D78">
      <w:numFmt w:val="bullet"/>
      <w:lvlText w:val="•"/>
      <w:lvlJc w:val="left"/>
      <w:pPr>
        <w:ind w:left="3101" w:hanging="360"/>
      </w:pPr>
      <w:rPr>
        <w:rFonts w:hint="default"/>
        <w:lang w:val="lt-LT" w:eastAsia="lt-LT" w:bidi="lt-LT"/>
      </w:rPr>
    </w:lvl>
    <w:lvl w:ilvl="4" w:tplc="FBD83DB4">
      <w:numFmt w:val="bullet"/>
      <w:lvlText w:val="•"/>
      <w:lvlJc w:val="left"/>
      <w:pPr>
        <w:ind w:left="4102" w:hanging="360"/>
      </w:pPr>
      <w:rPr>
        <w:rFonts w:hint="default"/>
        <w:lang w:val="lt-LT" w:eastAsia="lt-LT" w:bidi="lt-LT"/>
      </w:rPr>
    </w:lvl>
    <w:lvl w:ilvl="5" w:tplc="A5809A56">
      <w:numFmt w:val="bullet"/>
      <w:lvlText w:val="•"/>
      <w:lvlJc w:val="left"/>
      <w:pPr>
        <w:ind w:left="5103" w:hanging="360"/>
      </w:pPr>
      <w:rPr>
        <w:rFonts w:hint="default"/>
        <w:lang w:val="lt-LT" w:eastAsia="lt-LT" w:bidi="lt-LT"/>
      </w:rPr>
    </w:lvl>
    <w:lvl w:ilvl="6" w:tplc="52C0DEC2">
      <w:numFmt w:val="bullet"/>
      <w:lvlText w:val="•"/>
      <w:lvlJc w:val="left"/>
      <w:pPr>
        <w:ind w:left="6103" w:hanging="360"/>
      </w:pPr>
      <w:rPr>
        <w:rFonts w:hint="default"/>
        <w:lang w:val="lt-LT" w:eastAsia="lt-LT" w:bidi="lt-LT"/>
      </w:rPr>
    </w:lvl>
    <w:lvl w:ilvl="7" w:tplc="4B0C62CE">
      <w:numFmt w:val="bullet"/>
      <w:lvlText w:val="•"/>
      <w:lvlJc w:val="left"/>
      <w:pPr>
        <w:ind w:left="7104" w:hanging="360"/>
      </w:pPr>
      <w:rPr>
        <w:rFonts w:hint="default"/>
        <w:lang w:val="lt-LT" w:eastAsia="lt-LT" w:bidi="lt-LT"/>
      </w:rPr>
    </w:lvl>
    <w:lvl w:ilvl="8" w:tplc="D3F27F8C">
      <w:numFmt w:val="bullet"/>
      <w:lvlText w:val="•"/>
      <w:lvlJc w:val="left"/>
      <w:pPr>
        <w:ind w:left="8105" w:hanging="360"/>
      </w:pPr>
      <w:rPr>
        <w:rFonts w:hint="default"/>
        <w:lang w:val="lt-LT" w:eastAsia="lt-LT" w:bidi="lt-LT"/>
      </w:rPr>
    </w:lvl>
  </w:abstractNum>
  <w:abstractNum w:abstractNumId="2" w15:restartNumberingAfterBreak="0">
    <w:nsid w:val="34B66584"/>
    <w:multiLevelType w:val="multilevel"/>
    <w:tmpl w:val="0427001F"/>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3695887">
    <w:abstractNumId w:val="1"/>
  </w:num>
  <w:num w:numId="2" w16cid:durableId="1706834688">
    <w:abstractNumId w:val="2"/>
  </w:num>
  <w:num w:numId="3" w16cid:durableId="17121515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CD7543"/>
    <w:rsid w:val="00022109"/>
    <w:rsid w:val="001D2CFE"/>
    <w:rsid w:val="0023235F"/>
    <w:rsid w:val="003164F1"/>
    <w:rsid w:val="00344AEE"/>
    <w:rsid w:val="00390691"/>
    <w:rsid w:val="003C0DC5"/>
    <w:rsid w:val="00461638"/>
    <w:rsid w:val="00534876"/>
    <w:rsid w:val="00556B9A"/>
    <w:rsid w:val="005C12FD"/>
    <w:rsid w:val="0078613D"/>
    <w:rsid w:val="00882965"/>
    <w:rsid w:val="009F5D81"/>
    <w:rsid w:val="00AD3391"/>
    <w:rsid w:val="00B171F3"/>
    <w:rsid w:val="00B33D75"/>
    <w:rsid w:val="00CD7543"/>
    <w:rsid w:val="00D04706"/>
    <w:rsid w:val="00D91547"/>
    <w:rsid w:val="00DB1607"/>
    <w:rsid w:val="00DC4E06"/>
    <w:rsid w:val="00ED5624"/>
    <w:rsid w:val="00EF4386"/>
    <w:rsid w:val="00F128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C9EB91"/>
  <w15:docId w15:val="{407A35D4-195B-4689-A702-B18124386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lt-LT" w:eastAsia="lt-LT" w:bidi="lt-LT"/>
    </w:rPr>
  </w:style>
  <w:style w:type="paragraph" w:styleId="Heading1">
    <w:name w:val="heading 1"/>
    <w:basedOn w:val="Normal"/>
    <w:uiPriority w:val="9"/>
    <w:qFormat/>
    <w:pPr>
      <w:spacing w:before="36"/>
      <w:ind w:left="1870" w:right="1873"/>
      <w:jc w:val="center"/>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jc w:val="both"/>
    </w:pPr>
    <w:rPr>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pPr>
      <w:ind w:left="100" w:firstLine="566"/>
      <w:jc w:val="both"/>
    </w:pPr>
  </w:style>
  <w:style w:type="paragraph" w:customStyle="1" w:styleId="TableParagraph">
    <w:name w:val="Table Paragraph"/>
    <w:basedOn w:val="Normal"/>
    <w:uiPriority w:val="1"/>
    <w:qFormat/>
  </w:style>
  <w:style w:type="paragraph" w:customStyle="1" w:styleId="Default">
    <w:name w:val="Default"/>
    <w:rsid w:val="0078613D"/>
    <w:pPr>
      <w:widowControl/>
      <w:adjustRightInd w:val="0"/>
    </w:pPr>
    <w:rPr>
      <w:rFonts w:ascii="Trebuchet MS" w:hAnsi="Trebuchet MS" w:cs="Trebuchet MS"/>
      <w:color w:val="000000"/>
      <w:sz w:val="24"/>
      <w:szCs w:val="24"/>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534876"/>
    <w:rPr>
      <w:rFonts w:ascii="Trebuchet MS" w:eastAsia="Trebuchet MS" w:hAnsi="Trebuchet MS" w:cs="Trebuchet MS"/>
      <w:lang w:val="lt-LT" w:eastAsia="lt-LT" w:bidi="lt-LT"/>
    </w:rPr>
  </w:style>
  <w:style w:type="character" w:styleId="CommentReference">
    <w:name w:val="annotation reference"/>
    <w:basedOn w:val="DefaultParagraphFont"/>
    <w:uiPriority w:val="99"/>
    <w:semiHidden/>
    <w:unhideWhenUsed/>
    <w:rsid w:val="00EF4386"/>
    <w:rPr>
      <w:sz w:val="16"/>
      <w:szCs w:val="16"/>
    </w:rPr>
  </w:style>
  <w:style w:type="paragraph" w:styleId="CommentText">
    <w:name w:val="annotation text"/>
    <w:basedOn w:val="Normal"/>
    <w:link w:val="CommentTextChar"/>
    <w:uiPriority w:val="99"/>
    <w:unhideWhenUsed/>
    <w:rsid w:val="00EF4386"/>
    <w:rPr>
      <w:sz w:val="20"/>
      <w:szCs w:val="20"/>
    </w:rPr>
  </w:style>
  <w:style w:type="character" w:customStyle="1" w:styleId="CommentTextChar">
    <w:name w:val="Comment Text Char"/>
    <w:basedOn w:val="DefaultParagraphFont"/>
    <w:link w:val="CommentText"/>
    <w:uiPriority w:val="99"/>
    <w:rsid w:val="00EF4386"/>
    <w:rPr>
      <w:rFonts w:ascii="Trebuchet MS" w:eastAsia="Trebuchet MS" w:hAnsi="Trebuchet MS" w:cs="Trebuchet MS"/>
      <w:sz w:val="20"/>
      <w:szCs w:val="20"/>
      <w:lang w:val="lt-LT" w:eastAsia="lt-LT" w:bidi="lt-LT"/>
    </w:rPr>
  </w:style>
  <w:style w:type="paragraph" w:styleId="CommentSubject">
    <w:name w:val="annotation subject"/>
    <w:basedOn w:val="CommentText"/>
    <w:next w:val="CommentText"/>
    <w:link w:val="CommentSubjectChar"/>
    <w:uiPriority w:val="99"/>
    <w:semiHidden/>
    <w:unhideWhenUsed/>
    <w:rsid w:val="00EF4386"/>
    <w:rPr>
      <w:b/>
      <w:bCs/>
    </w:rPr>
  </w:style>
  <w:style w:type="character" w:customStyle="1" w:styleId="CommentSubjectChar">
    <w:name w:val="Comment Subject Char"/>
    <w:basedOn w:val="CommentTextChar"/>
    <w:link w:val="CommentSubject"/>
    <w:uiPriority w:val="99"/>
    <w:semiHidden/>
    <w:rsid w:val="00EF4386"/>
    <w:rPr>
      <w:rFonts w:ascii="Trebuchet MS" w:eastAsia="Trebuchet MS" w:hAnsi="Trebuchet MS" w:cs="Trebuchet MS"/>
      <w:b/>
      <w:bCs/>
      <w:sz w:val="20"/>
      <w:szCs w:val="20"/>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562</Words>
  <Characters>3207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urma</dc:creator>
  <cp:lastModifiedBy>Šarūnas Jurėnas</cp:lastModifiedBy>
  <cp:revision>12</cp:revision>
  <dcterms:created xsi:type="dcterms:W3CDTF">2022-10-18T13:11:00Z</dcterms:created>
  <dcterms:modified xsi:type="dcterms:W3CDTF">2024-11-25T13:29:00Z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2020-02-17T00:00:00Z</vt:filetime>
  </property>
  <property fmtid="{D5CDD505-2E9C-101B-9397-08002B2CF9AE}" pid="3" name="Creator">
    <vt:lpwstr>Microsoft® Word for Office 365</vt:lpwstr>
  </property>
  <property fmtid="{D5CDD505-2E9C-101B-9397-08002B2CF9AE}" pid="4" name="LastSaved">
    <vt:filetime>2022-10-18T00:00:00Z</vt:filetime>
  </property>
  <property fmtid="{D5CDD505-2E9C-101B-9397-08002B2CF9AE}" pid="5" name="MSIP_Label_32ae7b5d-0aac-474b-ae2b-02c331ef2874_Enabled">
    <vt:lpwstr>true</vt:lpwstr>
  </property>
  <property fmtid="{D5CDD505-2E9C-101B-9397-08002B2CF9AE}" pid="6" name="MSIP_Label_32ae7b5d-0aac-474b-ae2b-02c331ef2874_SetDate">
    <vt:lpwstr>2022-10-18T13:16:38Z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4cc91160-e582-4959-99f3-cd38fdfc7f22</vt:lpwstr>
  </property>
  <property fmtid="{D5CDD505-2E9C-101B-9397-08002B2CF9AE}" pid="11" name="MSIP_Label_32ae7b5d-0aac-474b-ae2b-02c331ef2874_ContentBits">
    <vt:lpwstr>0</vt:lpwstr>
  </property>
</Properties>
</file>